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906"/>
              <w:gridCol w:w="1723"/>
              <w:gridCol w:w="2871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 CAPITAL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21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451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Authorised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Capital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150,00,00,000 Equity Shares of Rs.10/- each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1500 ,00 ,00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1500,00,00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Issued, Subscribed &amp; Paid up Capital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43,05,20,000 Equity Shares of Rs. 10/- each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430 ,52 ,00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430 ,52 ,00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(includes 33,05,20,000 Equity Shares of Rs. 10/- each held by Central Government)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430 ,52 ,00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430 ,52 ,00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129"/>
              <w:gridCol w:w="1615"/>
              <w:gridCol w:w="1347"/>
              <w:gridCol w:w="1700"/>
              <w:gridCol w:w="1709"/>
            </w:tblGrid>
            <w:tr w:rsidR="00FF676E" w:rsidRPr="00FF676E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SHEDULE - 2 RESERVES AND SURPLUS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1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33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I. STATUTORY RESERVE</w:t>
                  </w:r>
                </w:p>
              </w:tc>
              <w:tc>
                <w:tcPr>
                  <w:tcW w:w="15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Opening Balance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434,28,61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352,18,93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93,79,21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528 ,07 ,82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82,09,68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434 ,28 ,61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II. CAPITAL RESERVE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Opening Balance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21,78,65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8,18,62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65 ,98 ,80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87,77,45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13 ,60 ,03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21,78,65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III. SHARE PREMIUM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Opening Balance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130 ,00 ,00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130 ,00 ,00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130,00,00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130,00,00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IV. REVENUE AND OTHER RESERVES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a) REVENUE RESERVE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Opening Balance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461 ,17 ,99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639 ,05 ,71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258 ,61 ,26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 Deduction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719,79,25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177,87,72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461,17,99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b) SPECIAL RESERVE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Opening Balance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41,00,00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29,00,00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c) REVALUATION  RESERVE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Opening Balance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16 ,11 ,76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26 ,27 ,36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447 ,86 ,97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 Deduction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11 ,79 ,99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452,18,74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10 ,15 ,60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16 ,11 ,76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V. BALANCE IN PROFIT &amp; LOSS ACCOUNT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127,83,52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258,61,25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 (I, II, III, IV &amp; V)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2086 ,66 ,78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1350 ,98 ,26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20"/>
              <w:gridCol w:w="1526"/>
              <w:gridCol w:w="1583"/>
              <w:gridCol w:w="1679"/>
              <w:gridCol w:w="1992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- 3 DEPOSITS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282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A. I. DEMAND DEPOSITS</w:t>
                  </w:r>
                </w:p>
              </w:tc>
              <w:tc>
                <w:tcPr>
                  <w:tcW w:w="1395" w:type="dxa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From Banks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32 ,91 ,85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29 ,71 ,54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From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4977,50,01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5010 ,41 ,86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5056,44,35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5086 ,15 ,89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II. SAVINGS BANK DEPOSITS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13639 ,95 ,81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12516 ,93 ,77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III. TERM DEPOSITS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From Banks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2 ,57 ,09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148 ,24 ,16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From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33601,97,20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33604,54,29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24006,99,41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24155,23,57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T O T A L (I, II &amp; III)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52254 ,91 ,96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41758 ,33 ,23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B. (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Deposits of Branches in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52254 ,91 ,96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41758 ,33 ,23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(ii) Deposits of Branches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 O T A 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52254 ,91 ,96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41758 ,33 ,23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12"/>
              <w:gridCol w:w="1347"/>
              <w:gridCol w:w="1621"/>
              <w:gridCol w:w="1313"/>
              <w:gridCol w:w="1607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- 4 BORROWINGS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874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I. BORROWINGS IN INDIA</w:t>
                  </w:r>
                </w:p>
              </w:tc>
              <w:tc>
                <w:tcPr>
                  <w:tcW w:w="178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  Reserve Bank Of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50 ,00 ,00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Other Banks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 Other Institutions and Agencies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110,00,23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110,00,23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76,54,71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126,54,71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II. BORROWINGS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80 ,01 ,09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72 ,70 ,12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 (I &amp; 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190 ,01 ,32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199 ,24 ,83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III. SECURED BORROWINGS INCLUDED IN I &amp; II ABOVE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73"/>
              <w:gridCol w:w="1429"/>
              <w:gridCol w:w="1446"/>
              <w:gridCol w:w="1579"/>
              <w:gridCol w:w="2073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- 5 OTHER LIABILITIES AND PROVISIONS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33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I. Bills  Payable       </w:t>
                  </w:r>
                </w:p>
              </w:tc>
              <w:tc>
                <w:tcPr>
                  <w:tcW w:w="12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507,78,57</w:t>
                  </w:r>
                </w:p>
              </w:tc>
              <w:tc>
                <w:tcPr>
                  <w:tcW w:w="108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883,65,46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II. Inter-office adjustments (net)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III. Interest Accrued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176 ,53 ,93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219 ,96 ,86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IV. Others (including provisions):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Subordinated Debt Bonds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2067 ,50 ,00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2167,50,00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  Provision against standard assets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157 ,29 ,35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143 ,05 ,40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 Other liabilities (including provisions)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1159,11,45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3383,90,80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997 ,65 ,30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3308 ,20 ,70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 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4068,23,30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4411 ,83 ,02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401"/>
              <w:gridCol w:w="1109"/>
              <w:gridCol w:w="1210"/>
              <w:gridCol w:w="1321"/>
              <w:gridCol w:w="1459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- 6  CASH AND BALANCES WITH RESERVE BANK OF INDIA </w:t>
                  </w:r>
                </w:p>
              </w:tc>
            </w:tr>
            <w:tr w:rsidR="00FF676E" w:rsidRPr="00FF676E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1225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I. Cash in hand  (including foreign currency notes)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325 ,04 ,10</w:t>
                  </w:r>
                </w:p>
              </w:tc>
              <w:tc>
                <w:tcPr>
                  <w:tcW w:w="16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343,29,16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II. Balances with Reserve Bank of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  In Current Accounts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3556,37,82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3550,59,19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  In other Accounts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3556,37,82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3550 ,59 ,19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 (I &amp; 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3881,41,92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3893 ,88 ,35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427"/>
              <w:gridCol w:w="1770"/>
              <w:gridCol w:w="1285"/>
              <w:gridCol w:w="1664"/>
              <w:gridCol w:w="1354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- 7 BALANCES WITH BANKS AND MONEY AT CALL &amp; SHORT NOTICE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375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I. In India 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Balances with Banks in</w:t>
                  </w:r>
                </w:p>
              </w:tc>
              <w:tc>
                <w:tcPr>
                  <w:tcW w:w="15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0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75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(a) Current Accounts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171 ,75 ,19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214,57,36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(b) Other Deposit Accounts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18,46,78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190,21,97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18,18,56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232,75,92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Money at call and short notice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(a) With Banks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(b) With Other Institutions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56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 (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 xml:space="preserve"> &amp; 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190,21,97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232,76,48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II.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Balances with Banks in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(a) Current Accounts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5 ,90 ,22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29 ,99 ,21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(b) Other Deposit Accounts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27,79,46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69 ,29 ,61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(c) Money at Call &amp; Short Notice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33,69,68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99,28,82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33,69,68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99,28,82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GRAND   TOTAL (I &amp; 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223,91,65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332,05 ,30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030"/>
              <w:gridCol w:w="1217"/>
              <w:gridCol w:w="1550"/>
              <w:gridCol w:w="1217"/>
              <w:gridCol w:w="1486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- 8 INVESTMENTS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28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A. I. Investments in India in</w:t>
                  </w:r>
                </w:p>
              </w:tc>
              <w:tc>
                <w:tcPr>
                  <w:tcW w:w="12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a) Government Securities (inclusive of treasury bills &amp; zero coupon bonds)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16175 ,34 ,27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10581 ,20 ,76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b) Other approved securities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43 ,57 ,86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98 ,09 ,94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c) Shares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117 ,32 ,48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152 ,60 ,06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d) Debentures and Bonds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798 ,66 ,99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799 ,60 ,13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e) Subsidiaries and/or Joint Ventures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37 ,02 ,11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10 ,60 ,40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f) 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 Units of U T I/ Mutual funds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87 ,62 ,21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120 ,52 ,43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Certificate of Deposits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237 ,57 ,70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114 ,88 ,55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 Commercial Papers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33 ,25 ,86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iv) PTCs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36 ,33 ,16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42 ,76 ,74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v) R I D F &amp;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815,41,72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1210 ,20 ,65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362,66,23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640 ,83 ,95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18382,14,36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12282 ,95 ,24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II. Investments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GRAND TOTAL (I &amp; 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18382,14,36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12282,95,24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B (a) Gross Investments in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18475,91,37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12349,85,51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Less: Depreciation on Investment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75 ,12 ,59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47,15,64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Less: Provisions on Non Performing Investment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18 ,64 ,42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19 ,74 ,63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12282,95,24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Net Investment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18382 ,14 ,36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12282 ,95 ,24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(b) Gross Investment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GRAND TOTAL (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a+b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18382,14,36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12282,95,24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98"/>
              <w:gridCol w:w="1225"/>
              <w:gridCol w:w="1449"/>
              <w:gridCol w:w="1225"/>
              <w:gridCol w:w="1403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- 9 ADVANCES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310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  A. 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  Bills purchased and discounted</w:t>
                  </w:r>
                </w:p>
              </w:tc>
              <w:tc>
                <w:tcPr>
                  <w:tcW w:w="12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48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961 ,50 ,98</w:t>
                  </w:r>
                </w:p>
              </w:tc>
              <w:tc>
                <w:tcPr>
                  <w:tcW w:w="12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797 ,59 ,15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 Cash Credits, Overdrafts &amp; Loans repayable on demand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10986 ,87 ,47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7989 ,45 ,20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 Term Loans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22342,38,83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20498 ,76 ,94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34290,77,28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29285,81,29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B.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)Secured by tangible assets (includes advances against Book Debts)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27269 ,11 ,90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22131 ,40 ,54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  Covered by Bank/Government Guarantees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79 ,77 ,78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144 ,20 ,91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  Unsecured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6941 ,87 ,60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7010 ,19 ,84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34290 ,77 ,28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29285 ,81 ,29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C. I. Advances in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81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)  Priority Sectors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12594,74,54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11069,99,75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ii)  Public Sector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3719 ,91 ,02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3573 ,42 ,94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iii)  Banks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60 ,93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iv) 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17976,11,72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34290,77,28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14641,77,67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29285 ,81 ,29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II. Advances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 O T A L (C.I &amp; C.II)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34290,77,28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29285,81,29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427"/>
              <w:gridCol w:w="1190"/>
              <w:gridCol w:w="1106"/>
              <w:gridCol w:w="1259"/>
              <w:gridCol w:w="1518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 DULE - 10 FIXED ASSETS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343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I. Premises</w:t>
                  </w:r>
                </w:p>
              </w:tc>
              <w:tc>
                <w:tcPr>
                  <w:tcW w:w="135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. At cost as on 31st March of the preceding year 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141,72,62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140,99,59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(includes increase in the value on account of revaluation of certain premises in earlier years)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ii. Addition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19 ,33 ,00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73 ,03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iii. Addition on account of revaluation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447 ,86 ,97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608 ,92 ,59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141 ,72 ,62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iv. Deduction during the 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v. Depreciation to date (including Rs. 11,79,98 on account of revaluation [Previous Year Rs. 10,15,60])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99 ,21 ,59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509 ,71 ,00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68 ,23 ,73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73,48 ,89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II. Other Fixed Assets (including furniture and fixtures)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1. At cost as on 31st March of the preceding year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504 ,16 ,65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431 ,01 ,98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2. Addition during the Period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87 ,40 ,71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109 ,51 ,42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591 ,57 ,36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540 ,53 ,40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3. Deduction during the Period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31 ,25 ,09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12 ,48 ,50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560 ,32 ,27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528,04 ,90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4. Depreciation to date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415 ,22 ,84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145,09,43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381 ,11 ,60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146 ,93 ,30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 (I &amp; II)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654,80,43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220,42,19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410"/>
              <w:gridCol w:w="1899"/>
              <w:gridCol w:w="1984"/>
              <w:gridCol w:w="96"/>
              <w:gridCol w:w="111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- 11 OTHER ASSETS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874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 (Current Year)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I. Inter-office adjustments (net)</w:t>
                  </w:r>
                </w:p>
              </w:tc>
              <w:tc>
                <w:tcPr>
                  <w:tcW w:w="22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352 ,67 ,59</w:t>
                  </w:r>
                </w:p>
              </w:tc>
              <w:tc>
                <w:tcPr>
                  <w:tcW w:w="22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1022 ,88 ,95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II. Interest accrued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422 ,46 ,30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266 ,49 ,64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III. Tax paid in advance/tax deducted at source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204 ,40 ,88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218 ,98 ,33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IV. Stationery and Stamps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4 ,76 ,69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5 ,53 ,96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 V. Non-banking assets acquired in satisfaction of claims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VI. Others   *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612,98,26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621,88,09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1597 ,29 ,72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2135 ,78 ,97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*Note :  Others include Net Deferred Tax Assets of Rs. 304,28,65 (Previous Period Rs.274,52,36)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842"/>
              <w:gridCol w:w="1109"/>
              <w:gridCol w:w="1627"/>
              <w:gridCol w:w="1295"/>
              <w:gridCol w:w="1627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- 12 CONTINGENT LIABILITIES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99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As on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I. Claims against the Bank not acknowledged as debts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520 ,62 ,21</w:t>
                  </w:r>
                </w:p>
              </w:tc>
              <w:tc>
                <w:tcPr>
                  <w:tcW w:w="16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275 ,44 ,84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II. Liability for partly paid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III. Liability on account of outstanding forward exchange contracts*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9568,09,12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10168,37,33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IV. Guarantees given on behalf of constituents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   (a)  In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3099,57,91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2494,99,16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   (b)  Outside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598 ,63 ,56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3698,21,47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227,93,46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2722 ,92 ,62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 V.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Acceptances,endorsements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and obligations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1077,56,86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1450,00,07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VI. Other items for which the Bank is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contigently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liable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400,00,00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500,00,00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15264,49,66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15116,74,86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* Contingent liabilities in respect of forward exchange contracts include both sale and purchase contracts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1195"/>
              <w:gridCol w:w="1298"/>
              <w:gridCol w:w="1575"/>
              <w:gridCol w:w="1662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- 13 INTEREST EARNED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336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 ended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 ended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I. Interest / Discount on Advances/Bills</w:t>
                  </w:r>
                </w:p>
              </w:tc>
              <w:tc>
                <w:tcPr>
                  <w:tcW w:w="124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3266,59,86</w:t>
                  </w:r>
                </w:p>
              </w:tc>
              <w:tc>
                <w:tcPr>
                  <w:tcW w:w="12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2561 ,11 ,63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II. Interest  on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1077,21,48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945,96,22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Less -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Amortisation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of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87 ,37 ,37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989 ,84 ,11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100 ,11 ,23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845 ,84 ,99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III. Interest on balances with Reserve Bank of India &amp;  other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inter bank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funds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22 ,67 ,43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22 ,13 ,30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IV.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12 ,44 ,33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11 ,37 ,12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4291 ,55 ,73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3440,47,04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589"/>
              <w:gridCol w:w="1254"/>
              <w:gridCol w:w="1176"/>
              <w:gridCol w:w="1544"/>
              <w:gridCol w:w="1937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- 14 OTHER INCOME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351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 ended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2009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br/>
                    <w:t>(Current Year)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 ended 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March 2008 (Previous Year)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I. Commission, exchange, and brokerage</w:t>
                  </w:r>
                </w:p>
              </w:tc>
              <w:tc>
                <w:tcPr>
                  <w:tcW w:w="127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248 ,82 ,96</w:t>
                  </w:r>
                </w:p>
              </w:tc>
              <w:tc>
                <w:tcPr>
                  <w:tcW w:w="10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208 ,39 ,48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II. Profit on sale of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186,43,76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85,06,35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Less : Loss on sale of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10 ,17 ,70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176,26,06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6 ,68 ,33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78 ,38 ,02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III. Profit on revaluation of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Less: Loss on revaluation of Investments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Nil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IV.Profit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on sale of land, buildings and other assets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99 ,38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40 ,31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Less : Loss on sale of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land,buildings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and other assets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30 ,99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68 ,39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51 ,55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- 11 ,24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V. Profit on Exchange Transactions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15 ,81 ,00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25,55,27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Less: Loss on Exchange Transactions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1 ,16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15 ,79 ,84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3 ,30 ,71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22 ,24 ,56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VI. Income earned by way of dividends etc. from subsidiaries/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companies and/or Joint Ventures abroad/in 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3 ,51 ,80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2 ,75 ,08</w:t>
                  </w: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VII. Miscellaneous Income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54 ,93 ,01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68,62,90</w:t>
                  </w: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500,02,06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380,28,80</w:t>
                  </w: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lastRenderedPageBreak/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937"/>
              <w:gridCol w:w="2186"/>
              <w:gridCol w:w="2170"/>
              <w:gridCol w:w="96"/>
              <w:gridCol w:w="111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- 15 INTEREST EXPENDED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1053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ended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March 2009(Current Year)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ended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March 2008(Previous Year)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I. Interest on deposits</w:t>
                  </w:r>
                </w:p>
              </w:tc>
              <w:tc>
                <w:tcPr>
                  <w:tcW w:w="229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2783 ,22 ,02</w:t>
                  </w:r>
                </w:p>
              </w:tc>
              <w:tc>
                <w:tcPr>
                  <w:tcW w:w="226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2120 ,52 ,12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II. Interest on Reserve Bank of India / inter-bank borrowings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42 ,87 ,82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8 ,07 ,23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III. Others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208 ,93,64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183 ,19 ,78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3035 ,03 ,48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2311 ,79 ,13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  <w:r w:rsidRPr="00FF67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  <w:t> </w:t>
            </w:r>
          </w:p>
        </w:tc>
      </w:tr>
      <w:tr w:rsidR="00FF676E" w:rsidRPr="00FF676E" w:rsidTr="00FF67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500" w:type="dxa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153"/>
              <w:gridCol w:w="2070"/>
              <w:gridCol w:w="2070"/>
              <w:gridCol w:w="96"/>
              <w:gridCol w:w="111"/>
            </w:tblGrid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SCHEDULE - 16 OPERATING EXPENSES</w:t>
                  </w: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sz w:val="15"/>
                      <w:szCs w:val="15"/>
                      <w:lang w:bidi="hi-IN"/>
                    </w:rPr>
                    <w:t>(Rs. in thousands)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4005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ended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March 2009(Current Year)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Year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ended</w:t>
                  </w:r>
                  <w:r w:rsidRPr="00FF676E">
                    <w:rPr>
                      <w:rFonts w:ascii="Verdana" w:eastAsia="Times New Roman" w:hAnsi="Verdana" w:cs="Times New Roman"/>
                      <w:color w:val="FFFFFF"/>
                      <w:sz w:val="17"/>
                      <w:szCs w:val="17"/>
                      <w:lang w:bidi="hi-IN"/>
                    </w:rPr>
                    <w:t>_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31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vertAlign w:val="superscript"/>
                      <w:lang w:bidi="hi-IN"/>
                    </w:rPr>
                    <w:t>st</w:t>
                  </w: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March 2008(Previous Year)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  I. Payments to and provisions for employees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579 ,61 ,53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485 ,29 ,50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   II. </w:t>
                  </w:r>
                  <w:proofErr w:type="spellStart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Rent,taxes</w:t>
                  </w:r>
                  <w:proofErr w:type="spellEnd"/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 xml:space="preserve"> and lighting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78 ,42 ,42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70 ,84 ,87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III. Printing and stationery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12 ,82 ,36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12 ,63 ,25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IV. Advertisement and publicity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17 ,71 ,32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17 ,91 ,35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 V. Depreciation on Bank's property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75 ,76 ,36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68 ,77 ,57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bidi="hi-IN"/>
                    </w:rPr>
                    <w:t>(Net of depreciation transferred to Revaluation Reserve)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VI. Directors' fees, allowances and expenses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93 ,26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57 ,61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VII. Auditors' fees and expenses (incl. branch auditors' fees and expenses)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10 ,79 ,65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11 ,91 ,88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VIII. Law Charges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3 ,97 ,99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3 ,54 ,65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IX. Postage, Telegrams, Telephones, etc.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30 ,42 ,02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11 ,50 ,44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X. Repairs and maintenance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16 ,87 ,83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18 ,85 ,06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 XI. Insurance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44 ,91 ,57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37 ,15 ,64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 XII. Other expenditure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90 ,75 ,53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single" w:sz="12" w:space="0" w:color="000000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  <w:t>97 ,32 ,07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  <w:tr w:rsidR="00FF676E" w:rsidRPr="00FF676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963, 01, 84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bidi="hi-IN"/>
                    </w:rPr>
                  </w:pPr>
                  <w:r w:rsidRPr="00FF676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bidi="hi-IN"/>
                    </w:rPr>
                    <w:t>863, 33, 89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76E" w:rsidRPr="00FF676E" w:rsidRDefault="00FF676E" w:rsidP="00FF6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hi-IN"/>
                    </w:rPr>
                  </w:pPr>
                </w:p>
              </w:tc>
            </w:tr>
          </w:tbl>
          <w:p w:rsidR="00FF676E" w:rsidRPr="00FF676E" w:rsidRDefault="00FF676E" w:rsidP="00FF6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hi-IN"/>
              </w:rPr>
            </w:pPr>
          </w:p>
        </w:tc>
      </w:tr>
    </w:tbl>
    <w:p w:rsidR="00923551" w:rsidRPr="00FF676E" w:rsidRDefault="00923551" w:rsidP="00FF676E">
      <w:bookmarkStart w:id="0" w:name="_GoBack"/>
      <w:bookmarkEnd w:id="0"/>
    </w:p>
    <w:sectPr w:rsidR="00923551" w:rsidRPr="00FF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68"/>
    <w:rsid w:val="00216268"/>
    <w:rsid w:val="00923551"/>
    <w:rsid w:val="00CF6826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7844D-B736-41CA-B207-9DAEFCF4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6268"/>
    <w:rPr>
      <w:b/>
      <w:bCs/>
    </w:rPr>
  </w:style>
  <w:style w:type="character" w:customStyle="1" w:styleId="tabletext">
    <w:name w:val="table_text"/>
    <w:basedOn w:val="DefaultParagraphFont"/>
    <w:rsid w:val="00FF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 B. Kotkar</dc:creator>
  <cp:keywords/>
  <dc:description/>
  <cp:lastModifiedBy>Vipul B. Kotkar</cp:lastModifiedBy>
  <cp:revision>2</cp:revision>
  <dcterms:created xsi:type="dcterms:W3CDTF">2018-01-03T13:54:00Z</dcterms:created>
  <dcterms:modified xsi:type="dcterms:W3CDTF">2018-01-03T13:54:00Z</dcterms:modified>
</cp:coreProperties>
</file>