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ಅನುಬಂಧ 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ಪ್ರಮುಖ ವಾಸ್ತವಾಂಶಗಳ ಹೇಳಿಕೆ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ಭಾಗ 1 (ಬಡ್ಡಿದರ ಮತ್ತು ಶುಲ್ಕಗಳು/ಪ್ರಭಾರಗಳು)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ಸಾಲದ ಪ್ರಸ್ತಾವನೆ/ಖಾತೆ ಸಂಖ್ಯೆ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ಸಾಲದ ಪ್ರಕಾರ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ಮಂಜೂರಾದ ಸಾಲದ ಮೊತ್ತ (ರೂಪಾಯಿಗಳಲ್ಲಿ)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ವಿತರಣೆ ವೇಳಾಪಟ್ಟಿ</w:t>
            </w:r>
            <w:r w:rsidRPr="00A8702F">
              <w:rPr>
                <w:sz w:val="22"/>
              </w:rPr>
              <w:br/>
              <w:t>(i) ಹಂತ ಹಂತವಾಗಿ ವಿತರಣೆ ಅಥವಾ 100% ಮುಂಗಡ ವಿತರಣೆ.</w:t>
            </w:r>
            <w:r w:rsidRPr="00A8702F">
              <w:rPr>
                <w:sz w:val="22"/>
              </w:rPr>
              <w:br/>
              <w:t>(ii) ಹಂತ ಹಂತವಾಗಿ ವಿತರಿಸುವುದಾದರೆ, ಸಂಬಂಧಿತ ವಿವರಗಳನ್ನು ಒಳಗೊಂಡ ಸಾಲ ಒಪ್ಪಂದದ ಷರತ್ತನ್ನು ನಮೂದಿಸಿ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ಸಾಲದ ಅವಧಿ (ವರ್ಷ/ತಿಂಗಳು/ದಿನ)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ಕಂತಿನ ವಿವರಗಳು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ಕಂತಿನ ಪ್ರಕಾರ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ಇಪಿಐಗಳ ಸಂಖ್ಯೆ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ಇಪಿಐ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ಮಂಜೂರಾತಿಯ ನಂತರ ಮರುಪಾವತಿ ಆರಂಭ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ಬಡ್ಡಿದರ (%) ಮತ್ತು ಪ್ರಕಾರ (ಸ್ಥಿರ ಅಥವಾ ಚರ ಅಥವಾ ಮಿಶ್ರ)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ಚರ ಬಡ್ಡಿದರದ ಸಂದರ್ಭದಲ್ಲಿ ಹೆಚ್ಚುವರಿ ಮಾಹಿತಿ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ಉಲ್ಲೇಖ ಮಾನದಂಡ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ಮಾನದಂಡ ದರ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ಸ್ಪ್ರೆಡ್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ಅಂತಿಮ ದರ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ಮರುನಿಗದಿ ಅವಧಿ² (ತಿಂಗಳು)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ಉಲ್ಲೇಖ ಮಾನದಂಡದ ಬದಲಾವಣೆಯ ಪರಿಣಾಮ</w:t>
            </w:r>
            <w:r w:rsidRPr="00A8702F">
              <w:rPr>
                <w:b/>
                <w:sz w:val="22"/>
              </w:rPr>
              <w:br/>
              <w:t>(‘R’ನಲ್ಲಿ 25 ಮೂಲ ಅಂಕಗಳ ಬದಲಾವಣೆಯಿಂದಾಗುವ ಬದಲಾವಣೆ³)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ಇಪಿಐ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ಇಪಿಐಗಳ ಸಂಖ್ಯೆ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ಶುಲ್ಕಗಳು/ಪ್ರಭಾರಗಳು⁴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ವಿವರಗಳು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ನಿಯಂತ್ರಿತ ಸಂಸ್ಥೆಗೆ ಪಾವತಿಸಬೇಕಾದದ್ದು (ಕ)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ನಿಯಂತ್ರಿತ ಸಂಸ್ಥೆಯ ಮೂಲಕ ಮೂರನೇ ವ್ಯಕ್ತಿಗೆ ಪಾವತಿಸಬೇಕಾದದ್ದು (ಖ)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ಒಂದು ಬಾರಿ/ಆವರ್ತಕ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ಮೊತ್ತ (₹ನಲ್ಲಿ) ಅಥವಾ ಶೇಕಡಾವಾರು (%), ಅನ್ವಯಿಸುವಂತೆ⁵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ಒಂದು ಬಾರಿ/ಆವರ್ತಕ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ಮೊತ್ತ (₹ನಲ್ಲಿ) ಅಥವಾ ಶೇಕಡಾವಾರು (%), ಅನ್ವಯಿಸುವಂತೆ⁵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ಸಂಸ್ಕರಣಾ ಶುಲ್ಕ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ವಿಮಾ ಪ್ರಭಾರ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ಮೌಲ್ಯಮಾಪನ ಶುಲ್ಕ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ಇತರೆ ಯಾವುದಾದರೂ (ದಯವಿಟ್ಟು ನಮೂದಿಸಿ)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ವಾರ್ಷಿಕ ಶೇಕಡಾವಾರು ದರ (ಎಪಿಆರ್)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ಸಂದರ್ಭಾನುಸಾರ ಪ್ರಭಾರಗಳ ವಿವರಗಳು (₹ ಅಥವಾ %, ಅನ್ವಯಿಸುವಂತೆ)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ಪಾವತಿಯಲ್ಲಿ ವಿಳಂಬವಾದರೆ ಅನ್ವಯಿಸುವ ಪ್ರಭಾರ, ಯಾವುದಾದರೂ ಇದ್ದರೆ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lastRenderedPageBreak/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ಇತರ ಅನ್ವಯಿಸುವ ಪ್ರಭಾರಗಳು, ಯಾವುದಾದರೂ ಇದ್ದರೆ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ಸಾಲವನ್ನು ಅವಧಿಗೆ ಮುನ್ನ ಮುಕ್ತಾಯಗೊಳಿಸುವ ಪ್ರಭಾರ, ಅನ್ವಯಿಸಿದರೆ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ಸಾಲದ ಬಡ್ಡಿದರವನ್ನು ಚರದಿಂದ ಸ್ಥಿರಕ್ಕೆ ಅಥವಾ ಸ್ಥಿರದಿಂದ ಚರಕ್ಕೆ ಬದಲಾಯಿಸಲು ಅನ್ವಯಿಸುವ ಪ್ರಭಾರ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ಇತರೆ ಯಾವುದಾದರೂ ಪ್ರಭಾರ (ದಯವಿಟ್ಟು ನಮೂದಿಸಿ)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ಸಾಲದ ಅಪಾಯ ವಿವರದಲ್ಲಿನ ಬದಲಾವಣೆಯನ್ನು ಹೊರತುಪಡಿಸಿ, ನಿಗದಿತ ಮರುನಿಗದಿ.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ಆಗಸ್ಟ್ 2023ರ “ಸಮಾನ ಮಾಸಿಕ ಕಂತು ಆಧಾರಿತ ವೈಯಕ್ತಿಕ ಸಾಲಗಳ ಮೇಲಿನ ಚರ ಬಡ್ಡಿದರದ ಮರುನಿಗದಿ” ಕುರಿತ ಸುತ್ತೋಲೆಯನ್ನು ನೋಡಿ.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ನಿಯಂತ್ರಿತ ಸಂಸ್ಥೆಗಳು ಜಿಎಸ್‌ಟಿಯಂತಹ ತೆರಿಗೆಗಳನ್ನು ಕಡಿತಗೊಳಿಸಿದ ನಂತರದ ಮೊತ್ತವನ್ನು ಬಹಿರಂಗಪಡಿಸಬಹುದು.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ಆವರ್ತಕವಾಗಿದ್ದರೆ, ಆವರ್ತನವನ್ನು ನಮೂದಿಸಿ.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ಅನುಬಂಧ ಖದಲ್ಲಿ ನೀಡಿರುವ ಉದಾಹರಣೆಯನ್ನು ನೋಡಿ.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ಭಾಗ 2 (ಇತರ ಗುಣಾತ್ಮಕ ಮಾಹಿತಿ)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ವಸೂಲಾತಿ ಏಜೆಂಟರ ನೇಮಕಕ್ಕೆ ಸಂಬಂಧಿಸಿದ ಸಾಲ ಒಪ್ಪಂದದ ಷರತ್ತು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ದೂರು ಪರಿಹಾರ ವ್ಯವಸ್ಥೆಗೆ ಸಂಬಂಧಿಸಿದ ಸಾಲ ಒಪ್ಪಂದದ ಷರತ್ತು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ನೋಡಲ್ ದೂರು ಪರಿಹಾರ ಅಧಿಕಾರಿಯ ದೂರವಾಣಿ ಸಂಖ್ಯೆ ಮತ್ತು ಇ-ಮೇಲ್ ವಿಳಾಸ⁷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ಈ ಸಾಲವನ್ನು ಈಗ ಅಥವಾ ಭವಿಷ್ಯದಲ್ಲಿ ಬೇರೆ ಯಾವುದೇ ನಿಯಂತ್ರಿತ ಸಂಸ್ಥೆಗೆ ವರ್ಗಾಯಿಸಬಹುದೇ ಅಥವಾ ಭದ್ರತೀಕರಣ ಮಾಡಬಹುದೇ? (ಹೌದು/ಇಲ್ಲ)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ಸಹಯೋಗಿ ಸಾಲ ವ್ಯವಸ್ಥೆ, ಉದಾಹರಣೆಗೆ ಸಹ-ಸಾಲ ಅಥವಾ ಹೊರಗುತ್ತಿಗೆ ವ್ಯವಸ್ಥೆಯಡಿ ಸಾಲ ನೀಡಿದರೆ, ಕೆಳಗಿನ ಹೆಚ್ಚುವರಿ ವಿವರಗಳನ್ನು ಒದಗಿಸಬೇಕು: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ಮೂಲ ನಿಯಂತ್ರಿತ ಸಂಸ್ಥೆಯ ಹೆಸರು ಮತ್ತು ಅದರ ಹಣಕಾಸಿನ ಅನುಪಾತ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ಪಾಲುದಾರ ನಿಯಂತ್ರಿತ ಸಂಸ್ಥೆಯ ಹೆಸರು ಮತ್ತು ಅದರ ಹಣಕಾಸಿನ ಅನುಪಾತ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ಮಿಶ್ರ ಬಡ್ಡಿದರ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ಡಿಜಿಟಲ್ ಸಾಲದ ಸಂದರ್ಭದಲ್ಲಿ ಕೆಳಗಿನ ನಿರ್ದಿಷ್ಟ ಮಾಹಿತಿಯನ್ನು ಒದಗಿಸಬೇಕು: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ನಿಯಂತ್ರಿತ ಸಂಸ್ಥೆಯ ನಿರ್ದೇಶಕ ಮಂಡಳಿ ಅನುಮೋದಿಸಿದ ನೀತಿಯ ಪ್ರಕಾರ ಸಾಲದಿಂದ ಹೊರಬರುವ ವಿನಾಯಿತಿ ಅವಧಿ; ಈ ಅವಧಿಯಲ್ಲಿ ಸಾಲವನ್ನು ಮರುಪಾವತಿಸಿ ಮುಕ್ತಾಯಗೊಳಿಸಿದರೆ ಸಾಲಗಾರರಿಂದ ಯಾವುದೇ ಹೆಚ್ಚುವರಿ ಪ್ರಭಾರವನ್ನು ವಸೂಲಿಸಲಾಗುವುದಿಲ್ಲ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ವಸೂಲಾತಿ ಏಜೆಂಟ್ ಆಗಿ ಕಾರ್ಯನಿರ್ವಹಿಸುವ ಮತ್ತು ಸಾಲಗಾರರನ್ನು ಸಂಪರ್ಕಿಸಲು ಅಧಿಕಾರ ಪಡೆದ ಸಾಲ ಸೇವಾ ಪೂರೈಕೆದಾರರ ವಿವರಗಳು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ಅದಕ್ಕೆ ಬಂದ ದೂರು ಅಥವಾ ವಿನಂತಿಗೆ 1 ಕೆಲಸದ ದಿನದೊಳಗೆ ಉತ್ತರಿಸುವ ಷರತ್ತಿನೊಂದಿಗೆ ನಿಯಂತ್ರಿತ ಸಂಸ್ಥೆ ಸಾಮಾನ್ಯ ಇ-ಮೇಲ್ ವಿಳಾಸವನ್ನು ನೀಡಬಹುದು.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ಅನುಬಂಧ 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ಚಿಲ್ಲರೆ ಹಾಗೂ ಸೂಕ್ಷ್ಮ, ಸಣ್ಣ ಮತ್ತು ಮಧ್ಯಮ ಉದ್ಯಮ ಸಾಲಗಳಿಗೆ ಎಪಿಆರ್ ಲೆಕ್ಕಾಚಾರದ ಉದಾಹರಣೆ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868"/>
        <w:gridCol w:w="7787"/>
        <w:gridCol w:w="2305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lastRenderedPageBreak/>
              <w:t>ಕ್ರಮ ಸಂಖ್ಯೆ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ಮಾನದಂಡ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ವಿವರಗಳು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ಮಂಜೂರಾದ ಸಾಲದ ಮೊತ್ತ (ರೂಪಾಯಿಗಳಲ್ಲಿ) (ಪ್ರಮುಖ ವಾಸ್ತವಾಂಶಗಳ ಹೇಳಿಕೆಯ ಭಾಗ 1ರ ಕ್ರಮ ಸಂಖ್ಯೆ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ಸಾಲದ ಅವಧಿ, ವರ್ಷ/ತಿಂಗಳು/ದಿನಗಳಲ್ಲಿ (ಪ್ರಮುಖ ವಾಸ್ತವಾಂಶಗಳ ಹೇಳಿಕೆಯ ಭಾಗ 1ರ ಕ್ರಮ ಸಂಖ್ಯೆ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ಅಸಮಾನ ಆವರ್ತಕ ಕಂತುಗಳ ಸಾಲದ ಸಂದರ್ಭದಲ್ಲಿ ಅಸಲು ಪಾವತಿಸಲು ಕಂತುಗಳ ಸಂಖ್ಯೆ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ಸಮಾನ ಆವರ್ತಕ ಕಂತಿನ ಪ್ರಕಾರ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ಮಾಸಿಕ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ಪ್ರತಿ ಸಮಾನ ಆವರ್ತಕ ಕಂತಿನ ಮೊತ್ತ (ರೂಪಾಯಿಗಳಲ್ಲಿ)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ಸಮಾನ ಆವರ್ತಕ ಕಂತುಗಳ ಸಂಖ್ಯೆ, ಉದಾಹರಣೆಗೆ ಮಾಸಿಕ ಕಂತುಗಳ ಸಂದರ್ಭದಲ್ಲಿ ಸಮಾನ ಮಾಸಿಕ ಕಂತುಗಳ ಸಂಖ್ಯೆ (ಪ್ರಮುಖ ವಾಸ್ತವಾಂಶಗಳ ಹೇಳಿಕೆಯ ಭಾಗ 1ರ ಕ್ರಮ ಸಂಖ್ಯೆ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ಬಂಡವಾಳೀಕರಿಸಿದ ಬಡ್ಡಿ ಪಾವತಿಗಾಗಿ ಕಂತುಗಳ ಸಂಖ್ಯೆ, ಯಾವುದಾದರೂ ಇದ್ದರೆ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ಮಂಜೂರಾತಿಯ ನಂತರ ಮರುಪಾವತಿ ಆರಂಭವಾಗುವ ಅವಧಿ (ಪ್ರಮುಖ ವಾಸ್ತವಾಂಶಗಳ ಹೇಳಿಕೆಯ ಭಾಗ 1ರ ಕ್ರಮ ಸಂಖ್ಯೆ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ದಿನಗಳು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ಬಡ್ಡಿದರದ ಪ್ರಕಾರ, ಅಂದರೆ ಸ್ಥಿರ, ಚರ ಅಥವಾ ಮಿಶ್ರ (ಪ್ರಮುಖ ವಾಸ್ತವಾಂಶಗಳ ಹೇಳಿಕೆಯ ಭಾಗ 1ರ ಕ್ರಮ ಸಂಖ್ಯೆ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ಸ್ಥಿರ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ಬಡ್ಡಿದರ (ಪ್ರಮುಖ ವಾಸ್ತವಾಂಶಗಳ ಹೇಳಿಕೆಯ ಭಾಗ 1ರ ಕ್ರಮ ಸಂಖ್ಯೆ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ಮಂಜೂರಾತಿ ದಿನಾಂಕದಂದು ಅನ್ವಯಿಸುವ ಬಡ್ಡಿದರದ ಪ್ರಕಾರ ಸಾಲದ ಪೂರ್ಣ ಅವಧಿಯಲ್ಲಿ ವಿಧಿಸಲಾಗುವ ಒಟ್ಟು ಬಡ್ಡಿ ಮೊತ್ತ (ರೂಪಾಯಿಗಳಲ್ಲಿ)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ಪಾವತಿಸಬೇಕಾದ ಶುಲ್ಕಗಳು/ಪ್ರಭಾರಗಳು⁸ (ರೂಪಾಯಿಗಳಲ್ಲಿ)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ನಿಯಂತ್ರಿತ ಸಂಸ್ಥೆಗೆ ಪಾವತಿಸಬೇಕಾದದ್ದು (ಪ್ರಮುಖ ವಾಸ್ತವಾಂಶಗಳ ಹೇಳಿಕೆಯ ಭಾಗ 1ರ ಕ್ರಮ ಸಂಖ್ಯೆ 8ಕ)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ನಿಯಂತ್ರಿತ ಸಂಸ್ಥೆಯ ಮೂಲಕ ಮೂರನೇ ವ್ಯಕ್ತಿಗೆ ಪಾವತಿಸಬೇಕಾದದ್ದು (ಪ್ರಮುಖ ವಾಸ್ತವಾಂಶಗಳ ಹೇಳಿಕೆಯ ಭಾಗ 1ರ ಕ್ರಮ ಸಂಖ್ಯೆ 8ಖ)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ನಿವ್ವಳ ವಿತರಿಸಿದ ಮೊತ್ತ, ಅಂದರೆ ಕ್ರಮ ಸಂಖ್ಯೆ 1ರ ಮೊತ್ತದಿಂದ ಕ್ರಮ ಸಂಖ್ಯೆ 6ರ ಶುಲ್ಕಗಳು/ಪ್ರಭಾರಗಳನ್ನು ಕಡಿತಗೊಳಿಸಿದ ನಂತರದ ಮೊತ್ತ (ರೂಪಾಯಿಗಳಲ್ಲಿ)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ಸಾಲಗಾರನು ಪಾವತಿಸಬೇಕಾದ ಒಟ್ಟು ಮೊತ್ತ, ಅಂದರೆ ಕ್ರಮ ಸಂಖ್ಯೆ 1 ಮತ್ತು 5ರ ಮೊತ್ತಗಳ ಒಟ್ಟು (ರೂಪಾಯಿಗಳಲ್ಲಿ)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ವಾರ್ಷಿಕ ಶೇಕಡಾವಾರು ದರ, ಅಂದರೆ ಪರಿಣಾಮಕಾರಿ ವಾರ್ಷಿಕೀಕೃತ ಬಡ್ಡಿದರ (ಶೇಕಡಾವಾರಿನಲ್ಲಿ)¹⁰ (ಪ್ರಮುಖ ವಾಸ್ತವಾಂಶಗಳ ಹೇಳಿಕೆಯ ಭಾಗ 1ರ ಕ್ರಮ ಸಂಖ್ಯೆ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ನಿಯಮಗಳು ಮತ್ತು ಷರತ್ತುಗಳ ಪ್ರಕಾರ ಸಾಲ ವಿತರಣೆ ವೇಳಾಪಟ್ಟಿ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ವಿವರವಾದ ವೇಳಾಪಟ್ಟಿಯನ್ನು ಒದಗಿಸಬೇಕು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ಕಂತು ಮತ್ತು ಬಡ್ಡಿ ಪಾವತಿಸಬೇಕಾದ ದಿನಾಂಕ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ದಿನತಿಂಗಳುವರ್ಷ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ಇಂತಹ ಪ್ರಭಾರಗಳನ್ನು ಮಂಜೂರಾತಿಗೆ ಮೊದಲು ನಿರ್ಧರಿಸಲಾಗದಿದ್ದರೆ, ನಿಯಂತ್ರಿತ ಸಂಸ್ಥೆಗಳು ಗರಿಷ್ಠ ಮಿತಿಯನ್ನು ಸೂಚಿಸಬಹುದು.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lastRenderedPageBreak/>
        <w:t>⁹ ವಿವರವಾದ ಮರುಪಾವತಿ ವೇಳಾಪಟ್ಟಿಯ ಒಟ್ಟು ಕಂತುಗಳ ಪ್ರಕಾರ ಲೆಕ್ಕಿಸಿದ ₹23,280 (=970×24) ಮತ್ತು ಕ್ರಮ ಸಂಖ್ಯೆ 8ರಲ್ಲಿ ಸೂಚಿಸಿದ ₹23,274 (₹20,000 ಸಾಲದ ಮೊತ್ತ + ₹3,274 ಬಡ್ಡಿ ಪ್ರಭಾರ) ನಡುವಿನ ವ್ಯತ್ಯಾಸವು, ಕಂತಿನ ಮೊತ್ತ ₹969.73 ಅನ್ನು ₹970ಕ್ಕೆ ಪೂರ್ಣಾಂಕಗೊಳಿಸಿರುವುದರಿಂದ ಉಂಟಾಗಿದೆ.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ನಿವ್ವಳ ವಿತರಿಸಿದ ಮೊತ್ತದ ಮೇಲೆ ಐಆರ್ಆರ್ ವಿಧಾನ ಮತ್ತು ಇಳಿಕೆಯಾಗುವ ಬಾಕಿ ವಿಧಾನವನ್ನು ಬಳಸಿ ಲೆಕ್ಕಿಸಲಾಗಿದೆ.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ಅನುಬಂಧ 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ಅನುಬಂಧ ಖದಲ್ಲಿ ನೀಡಿರುವ ಕಾಲ್ಪನಿಕ ಸಾಲದ ಸಮಾನ ಆವರ್ತಕ ಕಂತುಗಳ ಪ್ರಕಾರ ಮರುಪಾವತಿಯ ಉದಾಹರಣಾತ್ಮಕ ವೇಳಾಪಟ್ಟಿ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ಕಂತು ಸಂಖ್ಯೆ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ಬಾಕಿ ಅಸಲು (ರೂಪಾಯಿಗಳಲ್ಲಿ)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ಅಸಲು (ರೂಪಾಯಿಗಳಲ್ಲಿ)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ಬಡ್ಡಿ (ರೂಪಾಯಿಗಳಲ್ಲಿ)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ಕಂತು (ರೂಪಾಯಿಗಳಲ್ಲಿ)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A623A" w14:textId="77777777" w:rsidR="00A167FF" w:rsidRDefault="00A167FF">
      <w:pPr>
        <w:spacing w:after="0" w:line="240" w:lineRule="auto"/>
      </w:pPr>
      <w:r>
        <w:separator/>
      </w:r>
    </w:p>
  </w:endnote>
  <w:endnote w:type="continuationSeparator" w:id="0">
    <w:p w14:paraId="2D93B980" w14:textId="77777777" w:rsidR="00A167FF" w:rsidRDefault="00A16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1ED76B72" w:rsidR="00B67468" w:rsidRDefault="00B5243E" w:rsidP="00B5243E">
    <w:pPr>
      <w:pStyle w:val="Footer"/>
      <w:jc w:val="center"/>
    </w:pPr>
    <w:bookmarkStart w:id="0" w:name="TITUS1FooterPrimary"/>
    <w:r w:rsidRPr="00B5243E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3A89F4AB" w:rsidR="00A8702F" w:rsidRDefault="00B5243E" w:rsidP="00B5243E">
    <w:pPr>
      <w:pStyle w:val="Footer"/>
      <w:jc w:val="center"/>
    </w:pPr>
    <w:bookmarkStart w:id="1" w:name="TITUS2FooterPrimary"/>
    <w:r w:rsidRPr="00B5243E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24F0C" w14:textId="77777777" w:rsidR="00A167FF" w:rsidRDefault="00A167FF">
      <w:pPr>
        <w:spacing w:after="0" w:line="240" w:lineRule="auto"/>
      </w:pPr>
      <w:r>
        <w:separator/>
      </w:r>
    </w:p>
  </w:footnote>
  <w:footnote w:type="continuationSeparator" w:id="0">
    <w:p w14:paraId="114F3A56" w14:textId="77777777" w:rsidR="00A167FF" w:rsidRDefault="00A16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F89"/>
    <w:rsid w:val="006A1F76"/>
    <w:rsid w:val="00A167FF"/>
    <w:rsid w:val="00A8702F"/>
    <w:rsid w:val="00AA1D8D"/>
    <w:rsid w:val="00AB2743"/>
    <w:rsid w:val="00AF452B"/>
    <w:rsid w:val="00B47730"/>
    <w:rsid w:val="00B5243E"/>
    <w:rsid w:val="00B67468"/>
    <w:rsid w:val="00C17ABA"/>
    <w:rsid w:val="00CB0664"/>
    <w:rsid w:val="00CF7075"/>
    <w:rsid w:val="00DB628E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84088ce3-3461-464d-8a53-c29210cb9bcb</TitusGUID>
  <TitusMetadata xmlns="">eyJucyI6Imh0dHA6XC9cL3d3dy50aXR1cy5jb21cL25zXC9CT00iLCJwcm9wcyI6W3sibiI6IkNsYXNzaWZpY2F0aW9uIiwidmFscyI6W3sidmFsdWUiOiIjUmVzdHJpY3RlZCMifV19XX0=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5018</Characters>
  <Application>Microsoft Office Word</Application>
  <DocSecurity>0</DocSecurity>
  <Lines>418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ಕನ್ನಡ ಪ್ರಮುಖ ವಾಸ್ತವಾಂಶಗಳ ಹೇಳಿಕೆ - ಅನುಬಂಧಗಳು ಕ, ಖ ಮತ್ತು ಗ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2026-08-29T13:54:00Z</dcterms:created>
  <dcterms:modified xsi:type="dcterms:W3CDTF">2026-08-29T13:54:00Z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84088ce3-3461-464d-8a53-c29210cb9bcb</vt:lpwstr>
  </property>
  <property fmtid="{D5CDD505-2E9C-101B-9397-08002B2CF9AE}" pid="3" name="Classification">
    <vt:lpwstr>#Restricted#</vt:lpwstr>
  </property>
</Properties>
</file>